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77504484" w:rsidR="006D2FEB" w:rsidRPr="000A22C1" w:rsidRDefault="00797EFD" w:rsidP="00797EFD">
      <w:pPr>
        <w:spacing w:before="120" w:after="120"/>
        <w:jc w:val="center"/>
        <w:outlineLvl w:val="0"/>
        <w:rPr>
          <w:b/>
          <w:sz w:val="40"/>
          <w:szCs w:val="40"/>
        </w:rPr>
      </w:pPr>
      <w:r w:rsidRPr="000A22C1">
        <w:rPr>
          <w:b/>
          <w:sz w:val="40"/>
          <w:szCs w:val="40"/>
        </w:rPr>
        <w:t xml:space="preserve">heti </w:t>
      </w:r>
      <w:r w:rsidR="00A21816">
        <w:rPr>
          <w:b/>
          <w:sz w:val="40"/>
          <w:szCs w:val="40"/>
        </w:rPr>
        <w:t>4</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6775ACF1"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787F01" w14:textId="77777777" w:rsidR="00710659" w:rsidRPr="000A22C1" w:rsidRDefault="00710659" w:rsidP="0016561A">
      <w:pPr>
        <w:jc w:val="center"/>
        <w:rPr>
          <w:rStyle w:val="Emphasis"/>
          <w:sz w:val="28"/>
          <w:szCs w:val="28"/>
        </w:rPr>
      </w:pPr>
    </w:p>
    <w:p w14:paraId="31AD20F5"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D2AD8FA" w14:textId="77777777" w:rsidTr="00EC6D14">
        <w:tc>
          <w:tcPr>
            <w:tcW w:w="1842" w:type="dxa"/>
            <w:shd w:val="clear" w:color="auto" w:fill="B8CCE4" w:themeFill="accent1" w:themeFillTint="66"/>
          </w:tcPr>
          <w:p w14:paraId="59D61771"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054E2BFC"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22FA2589"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717EBB1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5DBE4F4"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7FEB33B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68F6E320" w14:textId="77777777" w:rsidTr="00EC6D14">
        <w:tc>
          <w:tcPr>
            <w:tcW w:w="1842" w:type="dxa"/>
          </w:tcPr>
          <w:p w14:paraId="6FD2DA57" w14:textId="77777777" w:rsidR="00710659" w:rsidRPr="000A22C1" w:rsidRDefault="00710659" w:rsidP="00EC6D14">
            <w:pPr>
              <w:rPr>
                <w:rFonts w:cs="Times New Roman"/>
                <w:b/>
                <w:sz w:val="28"/>
                <w:szCs w:val="28"/>
              </w:rPr>
            </w:pPr>
            <w:r w:rsidRPr="000A22C1">
              <w:rPr>
                <w:rFonts w:cs="Times New Roman"/>
                <w:b/>
                <w:sz w:val="28"/>
                <w:szCs w:val="28"/>
              </w:rPr>
              <w:t>heti</w:t>
            </w:r>
          </w:p>
          <w:p w14:paraId="070F2EA0"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6C7C5CB4" w14:textId="43FE7E71" w:rsidR="00710659" w:rsidRPr="000A22C1" w:rsidRDefault="00A21816" w:rsidP="00EC6D14">
            <w:pPr>
              <w:jc w:val="center"/>
              <w:rPr>
                <w:rFonts w:cs="Times New Roman"/>
                <w:b/>
                <w:sz w:val="28"/>
                <w:szCs w:val="28"/>
              </w:rPr>
            </w:pPr>
            <w:r>
              <w:rPr>
                <w:rFonts w:cs="Times New Roman"/>
                <w:b/>
                <w:sz w:val="28"/>
                <w:szCs w:val="28"/>
              </w:rPr>
              <w:t>4</w:t>
            </w:r>
          </w:p>
        </w:tc>
        <w:tc>
          <w:tcPr>
            <w:tcW w:w="1842" w:type="dxa"/>
          </w:tcPr>
          <w:p w14:paraId="79FD6883" w14:textId="262BEDA9" w:rsidR="00710659" w:rsidRPr="000A22C1" w:rsidRDefault="00A21816" w:rsidP="00EC6D14">
            <w:pPr>
              <w:jc w:val="center"/>
              <w:rPr>
                <w:rFonts w:cs="Times New Roman"/>
                <w:b/>
                <w:sz w:val="28"/>
                <w:szCs w:val="28"/>
              </w:rPr>
            </w:pPr>
            <w:r>
              <w:rPr>
                <w:rFonts w:cs="Times New Roman"/>
                <w:b/>
                <w:sz w:val="28"/>
                <w:szCs w:val="28"/>
              </w:rPr>
              <w:t>4</w:t>
            </w:r>
          </w:p>
        </w:tc>
        <w:tc>
          <w:tcPr>
            <w:tcW w:w="1843" w:type="dxa"/>
          </w:tcPr>
          <w:p w14:paraId="099F6500" w14:textId="597D5B79" w:rsidR="00710659" w:rsidRPr="000A22C1" w:rsidRDefault="00A21816" w:rsidP="00EC6D14">
            <w:pPr>
              <w:jc w:val="center"/>
              <w:rPr>
                <w:rFonts w:cs="Times New Roman"/>
                <w:b/>
                <w:sz w:val="28"/>
                <w:szCs w:val="28"/>
              </w:rPr>
            </w:pPr>
            <w:r>
              <w:rPr>
                <w:rFonts w:cs="Times New Roman"/>
                <w:b/>
                <w:sz w:val="28"/>
                <w:szCs w:val="28"/>
              </w:rPr>
              <w:t>4</w:t>
            </w:r>
          </w:p>
        </w:tc>
        <w:tc>
          <w:tcPr>
            <w:tcW w:w="1843" w:type="dxa"/>
          </w:tcPr>
          <w:p w14:paraId="42F26AC5" w14:textId="42CB8B79" w:rsidR="00710659" w:rsidRPr="000A22C1" w:rsidRDefault="00A21816" w:rsidP="00EC6D14">
            <w:pPr>
              <w:jc w:val="center"/>
              <w:rPr>
                <w:rFonts w:cs="Times New Roman"/>
                <w:b/>
                <w:sz w:val="28"/>
                <w:szCs w:val="28"/>
              </w:rPr>
            </w:pPr>
            <w:r>
              <w:rPr>
                <w:rFonts w:cs="Times New Roman"/>
                <w:b/>
                <w:sz w:val="28"/>
                <w:szCs w:val="28"/>
              </w:rPr>
              <w:t>4</w:t>
            </w:r>
          </w:p>
        </w:tc>
      </w:tr>
      <w:tr w:rsidR="000A22C1" w:rsidRPr="000A22C1" w14:paraId="40284C2B" w14:textId="77777777" w:rsidTr="00EC6D14">
        <w:tc>
          <w:tcPr>
            <w:tcW w:w="1842" w:type="dxa"/>
          </w:tcPr>
          <w:p w14:paraId="6274417A"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100D304"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7AC174C"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0068617"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5530522"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0CF8CEF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2577368B" w14:textId="77777777" w:rsidTr="00EC6D14">
        <w:tc>
          <w:tcPr>
            <w:tcW w:w="1842" w:type="dxa"/>
          </w:tcPr>
          <w:p w14:paraId="64FEEC2E" w14:textId="77777777" w:rsidR="00710659" w:rsidRPr="000A22C1" w:rsidRDefault="00710659" w:rsidP="00EC6D14">
            <w:pPr>
              <w:rPr>
                <w:rFonts w:cs="Times New Roman"/>
                <w:b/>
                <w:sz w:val="28"/>
                <w:szCs w:val="28"/>
              </w:rPr>
            </w:pPr>
            <w:r w:rsidRPr="000A22C1">
              <w:rPr>
                <w:rFonts w:cs="Times New Roman"/>
                <w:b/>
                <w:sz w:val="28"/>
                <w:szCs w:val="28"/>
              </w:rPr>
              <w:t>éves</w:t>
            </w:r>
          </w:p>
          <w:p w14:paraId="22B7836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53875A2" w14:textId="41F48CF0" w:rsidR="00710659" w:rsidRPr="000A22C1" w:rsidRDefault="00710659" w:rsidP="00EC6D14">
            <w:pPr>
              <w:jc w:val="center"/>
              <w:rPr>
                <w:rFonts w:cs="Times New Roman"/>
                <w:b/>
                <w:sz w:val="28"/>
                <w:szCs w:val="28"/>
              </w:rPr>
            </w:pPr>
            <w:r w:rsidRPr="000A22C1">
              <w:rPr>
                <w:rFonts w:cs="Times New Roman"/>
                <w:b/>
                <w:sz w:val="28"/>
                <w:szCs w:val="28"/>
              </w:rPr>
              <w:t>1</w:t>
            </w:r>
            <w:r w:rsidR="00A21816">
              <w:rPr>
                <w:rFonts w:cs="Times New Roman"/>
                <w:b/>
                <w:sz w:val="28"/>
                <w:szCs w:val="28"/>
              </w:rPr>
              <w:t>36</w:t>
            </w:r>
          </w:p>
        </w:tc>
        <w:tc>
          <w:tcPr>
            <w:tcW w:w="1842" w:type="dxa"/>
          </w:tcPr>
          <w:p w14:paraId="1205ADAF" w14:textId="1AA3792A" w:rsidR="00710659" w:rsidRPr="000A22C1" w:rsidRDefault="00710659" w:rsidP="00710659">
            <w:pPr>
              <w:jc w:val="center"/>
              <w:rPr>
                <w:rFonts w:cs="Times New Roman"/>
                <w:b/>
                <w:sz w:val="28"/>
                <w:szCs w:val="28"/>
              </w:rPr>
            </w:pPr>
            <w:r w:rsidRPr="000A22C1">
              <w:rPr>
                <w:rFonts w:cs="Times New Roman"/>
                <w:b/>
                <w:sz w:val="28"/>
                <w:szCs w:val="28"/>
              </w:rPr>
              <w:t>1</w:t>
            </w:r>
            <w:r w:rsidR="00A21816">
              <w:rPr>
                <w:rFonts w:cs="Times New Roman"/>
                <w:b/>
                <w:sz w:val="28"/>
                <w:szCs w:val="28"/>
              </w:rPr>
              <w:t>36</w:t>
            </w:r>
          </w:p>
        </w:tc>
        <w:tc>
          <w:tcPr>
            <w:tcW w:w="1843" w:type="dxa"/>
          </w:tcPr>
          <w:p w14:paraId="7EE4C05A" w14:textId="6072E9AA" w:rsidR="00710659" w:rsidRPr="000A22C1" w:rsidRDefault="00710659" w:rsidP="00710659">
            <w:pPr>
              <w:jc w:val="center"/>
              <w:rPr>
                <w:rFonts w:cs="Times New Roman"/>
                <w:b/>
                <w:sz w:val="28"/>
                <w:szCs w:val="28"/>
              </w:rPr>
            </w:pPr>
            <w:r w:rsidRPr="000A22C1">
              <w:rPr>
                <w:rFonts w:cs="Times New Roman"/>
                <w:b/>
                <w:sz w:val="28"/>
                <w:szCs w:val="28"/>
              </w:rPr>
              <w:t>1</w:t>
            </w:r>
            <w:r w:rsidR="00A21816">
              <w:rPr>
                <w:rFonts w:cs="Times New Roman"/>
                <w:b/>
                <w:sz w:val="28"/>
                <w:szCs w:val="28"/>
              </w:rPr>
              <w:t>36</w:t>
            </w:r>
          </w:p>
        </w:tc>
        <w:tc>
          <w:tcPr>
            <w:tcW w:w="1843" w:type="dxa"/>
          </w:tcPr>
          <w:p w14:paraId="28B43C3A" w14:textId="3EDB7522" w:rsidR="00710659" w:rsidRPr="000A22C1" w:rsidRDefault="00A21816" w:rsidP="00EC6D14">
            <w:pPr>
              <w:jc w:val="center"/>
              <w:rPr>
                <w:rFonts w:cs="Times New Roman"/>
                <w:b/>
                <w:sz w:val="28"/>
                <w:szCs w:val="28"/>
              </w:rPr>
            </w:pPr>
            <w:r>
              <w:rPr>
                <w:rFonts w:cs="Times New Roman"/>
                <w:b/>
                <w:sz w:val="28"/>
                <w:szCs w:val="28"/>
              </w:rPr>
              <w:t>112</w:t>
            </w:r>
          </w:p>
        </w:tc>
      </w:tr>
      <w:tr w:rsidR="000A22C1" w:rsidRPr="000A22C1" w14:paraId="5B9866BD" w14:textId="77777777" w:rsidTr="00EC6D14">
        <w:tc>
          <w:tcPr>
            <w:tcW w:w="1842" w:type="dxa"/>
          </w:tcPr>
          <w:p w14:paraId="6974322F"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9B61E0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4AAB9E8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34EE928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3F779F21"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6B20924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6C61B569"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w:t>
      </w:r>
      <w:r w:rsidR="00A21816">
        <w:rPr>
          <w:rStyle w:val="Emphasis"/>
        </w:rPr>
        <w:t>36</w:t>
      </w:r>
      <w:r w:rsidRPr="000A22C1">
        <w:rPr>
          <w:rStyle w:val="Emphasis"/>
        </w:rPr>
        <w:t xml:space="preserve"> óra/év</w:t>
      </w:r>
      <w:r w:rsidR="005D2E26" w:rsidRPr="000A22C1">
        <w:rPr>
          <w:rStyle w:val="Emphasis"/>
        </w:rPr>
        <w:t xml:space="preserve">, </w:t>
      </w:r>
      <w:r w:rsidR="00A21816">
        <w:rPr>
          <w:rStyle w:val="Emphasis"/>
        </w:rPr>
        <w:t>4</w:t>
      </w:r>
      <w:r w:rsidRPr="000A22C1">
        <w:rPr>
          <w:rStyle w:val="Emphasis"/>
        </w:rPr>
        <w:t xml:space="preserve"> óra/hét</w:t>
      </w:r>
    </w:p>
    <w:p w14:paraId="36A74EC8" w14:textId="77777777" w:rsidR="0016561A" w:rsidRPr="000A22C1" w:rsidRDefault="0016561A" w:rsidP="0016561A">
      <w:pPr>
        <w:rPr>
          <w:rStyle w:val="Emphasis"/>
        </w:rPr>
      </w:pPr>
    </w:p>
    <w:p w14:paraId="4B861F5B" w14:textId="03C5E095" w:rsidR="005A09F4" w:rsidRPr="000A22C1" w:rsidRDefault="0016561A" w:rsidP="005A09F4">
      <w:pPr>
        <w:rPr>
          <w:b/>
        </w:rPr>
      </w:pPr>
      <w:r w:rsidRPr="000A22C1">
        <w:rPr>
          <w:rStyle w:val="Emphasis"/>
          <w:sz w:val="28"/>
          <w:szCs w:val="28"/>
        </w:rPr>
        <w:t xml:space="preserve">Javasolt tankönyv: </w:t>
      </w:r>
      <w:r w:rsidR="003F457D">
        <w:rPr>
          <w:b/>
          <w:sz w:val="28"/>
          <w:szCs w:val="28"/>
        </w:rPr>
        <w:t>Traveller Plus</w:t>
      </w:r>
      <w:r w:rsidR="005A09F4" w:rsidRPr="000A22C1">
        <w:rPr>
          <w:b/>
          <w:sz w:val="28"/>
          <w:szCs w:val="28"/>
        </w:rPr>
        <w:t xml:space="preserve"> </w:t>
      </w:r>
      <w:r w:rsidR="00423A88">
        <w:rPr>
          <w:b/>
          <w:sz w:val="28"/>
          <w:szCs w:val="28"/>
        </w:rPr>
        <w:t>Elementary</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bookmarkStart w:id="6" w:name="_Hlk40967186"/>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BAD72E5"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81D7B8D"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4E19D18C"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4F88D554"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F6CDFD1"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1ED328C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25CFF139"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565E183"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2089353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4ACB0B32"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6A7947F1"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49C9CD08"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lastRenderedPageBreak/>
        <w:t xml:space="preserve">cselekvés, történés, létezés kifejezése jelen időben: ’to be’ létige; Present Simple; Present Continuous; Present Perfect Simple (Have you done your room? I haven’t finished it yet.) </w:t>
      </w:r>
    </w:p>
    <w:p w14:paraId="541E2768" w14:textId="69E19223" w:rsidR="000416B9" w:rsidRPr="000416B9" w:rsidRDefault="005A09F4"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78E14D07" w14:textId="77777777" w:rsidR="00D73E2A" w:rsidRPr="00D73E2A" w:rsidRDefault="005A09F4" w:rsidP="005A09F4">
      <w:pPr>
        <w:pStyle w:val="ListParagraph"/>
        <w:numPr>
          <w:ilvl w:val="0"/>
          <w:numId w:val="32"/>
        </w:numPr>
        <w:rPr>
          <w:rFonts w:ascii="Times New Roman" w:hAnsi="Times New Roman" w:cs="Times New Roman"/>
          <w:sz w:val="24"/>
          <w:szCs w:val="24"/>
        </w:rPr>
      </w:pPr>
      <w:r w:rsidRPr="00D73E2A">
        <w:rPr>
          <w:rFonts w:ascii="Times New Roman" w:hAnsi="Times New Roman" w:cs="Times New Roman"/>
          <w:sz w:val="24"/>
          <w:szCs w:val="24"/>
        </w:rPr>
        <w:t xml:space="preserve">cselekvés, történés, létezés kifejezése jövő időben: </w:t>
      </w:r>
      <w:r w:rsidR="00D73E2A" w:rsidRPr="00D73E2A">
        <w:rPr>
          <w:rFonts w:ascii="Times New Roman" w:hAnsi="Times New Roman" w:cs="Times New Roman"/>
          <w:sz w:val="24"/>
          <w:szCs w:val="24"/>
        </w:rPr>
        <w:t xml:space="preserve">’going to’ (I’m going to be a doctor. It’s going to rain.); </w:t>
      </w:r>
    </w:p>
    <w:p w14:paraId="3EF52D0E" w14:textId="376C61D8" w:rsidR="00D73E2A" w:rsidRPr="00D73E2A" w:rsidRDefault="000416B9" w:rsidP="005A09F4">
      <w:pPr>
        <w:pStyle w:val="ListParagraph"/>
        <w:numPr>
          <w:ilvl w:val="0"/>
          <w:numId w:val="32"/>
        </w:numPr>
        <w:rPr>
          <w:rFonts w:ascii="Times New Roman" w:hAnsi="Times New Roman" w:cs="Times New Roman"/>
          <w:sz w:val="28"/>
          <w:szCs w:val="28"/>
        </w:rPr>
      </w:pPr>
      <w:r w:rsidRPr="00D73E2A">
        <w:rPr>
          <w:rFonts w:ascii="Times New Roman" w:hAnsi="Times New Roman" w:cs="Times New Roman"/>
          <w:sz w:val="24"/>
          <w:szCs w:val="24"/>
        </w:rPr>
        <w:t>modalitás:</w:t>
      </w:r>
      <w:r w:rsidR="00D73E2A" w:rsidRPr="00D73E2A">
        <w:rPr>
          <w:rFonts w:ascii="Times New Roman" w:hAnsi="Times New Roman" w:cs="Times New Roman"/>
        </w:rPr>
        <w:t xml:space="preserve"> </w:t>
      </w:r>
      <w:r w:rsidR="00D73E2A" w:rsidRPr="00D73E2A">
        <w:rPr>
          <w:rFonts w:ascii="Times New Roman" w:hAnsi="Times New Roman" w:cs="Times New Roman"/>
          <w:sz w:val="24"/>
          <w:szCs w:val="24"/>
        </w:rPr>
        <w:t>’can’ segédige (I can/can’t swim.); ’could’, ’may’ (Can/could/may I join you?) ’should/shouldn’t’ (You should ask her.);</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624304F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40231C2D"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2208EF10" w14:textId="77777777" w:rsidR="008A206B" w:rsidRPr="008A206B" w:rsidRDefault="008A206B" w:rsidP="005A09F4">
      <w:pPr>
        <w:pStyle w:val="ListParagraph"/>
        <w:numPr>
          <w:ilvl w:val="0"/>
          <w:numId w:val="32"/>
        </w:numPr>
        <w:rPr>
          <w:rFonts w:ascii="Times New Roman" w:hAnsi="Times New Roman" w:cs="Times New Roman"/>
          <w:sz w:val="28"/>
          <w:szCs w:val="28"/>
        </w:rPr>
      </w:pPr>
      <w:r w:rsidRPr="008A206B">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7B95EF6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420EF207"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12AE6CFA" w:rsidR="005A09F4" w:rsidRPr="000A22C1" w:rsidRDefault="005A09F4" w:rsidP="005A09F4">
      <w:pPr>
        <w:spacing w:line="276" w:lineRule="auto"/>
        <w:rPr>
          <w:rStyle w:val="Emphasis"/>
        </w:rPr>
      </w:pPr>
      <w:r w:rsidRPr="000A22C1">
        <w:rPr>
          <w:rStyle w:val="Emphasis"/>
        </w:rPr>
        <w:t>A 9. évfolyamon az angol nyelv tantárgy alapóraszáma: 1</w:t>
      </w:r>
      <w:r w:rsidR="00A21816">
        <w:rPr>
          <w:rStyle w:val="Emphasis"/>
        </w:rPr>
        <w:t>36</w:t>
      </w:r>
      <w:r w:rsidRPr="000A22C1">
        <w:rPr>
          <w:rStyle w:val="Emphasis"/>
        </w:rPr>
        <w:t xml:space="preserve">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bookmarkStart w:id="7" w:name="_Hlk40961535"/>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64B63417" w:rsidR="00843065" w:rsidRPr="000A22C1" w:rsidRDefault="003229B4" w:rsidP="00EC6D14">
            <w:pPr>
              <w:jc w:val="center"/>
              <w:rPr>
                <w:rFonts w:cs="Times New Roman"/>
              </w:rPr>
            </w:pPr>
            <w:r w:rsidRPr="000A22C1">
              <w:rPr>
                <w:rFonts w:cs="Times New Roman"/>
              </w:rPr>
              <w:t>2</w:t>
            </w:r>
            <w:r w:rsidR="00A21816">
              <w:rPr>
                <w:rFonts w:cs="Times New Roman"/>
              </w:rPr>
              <w:t>7</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3EEB9DA3" w:rsidR="00843065" w:rsidRPr="000A22C1" w:rsidRDefault="003229B4" w:rsidP="00EC6D14">
            <w:pPr>
              <w:jc w:val="center"/>
              <w:rPr>
                <w:rFonts w:cs="Times New Roman"/>
              </w:rPr>
            </w:pPr>
            <w:r w:rsidRPr="000A22C1">
              <w:rPr>
                <w:rFonts w:cs="Times New Roman"/>
              </w:rPr>
              <w:t>1</w:t>
            </w:r>
            <w:r w:rsidR="00A21816">
              <w:rPr>
                <w:rFonts w:cs="Times New Roman"/>
              </w:rPr>
              <w:t>3</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4E1BF24C" w:rsidR="00843065" w:rsidRPr="000A22C1" w:rsidRDefault="00A21816" w:rsidP="003229B4">
            <w:pPr>
              <w:jc w:val="center"/>
              <w:rPr>
                <w:rFonts w:cs="Times New Roman"/>
              </w:rPr>
            </w:pPr>
            <w:r>
              <w:rPr>
                <w:rFonts w:cs="Times New Roman"/>
              </w:rPr>
              <w:t>7</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12F67186" w:rsidR="00843065" w:rsidRPr="000A22C1" w:rsidRDefault="00A21816" w:rsidP="00EC6D14">
            <w:pPr>
              <w:jc w:val="center"/>
              <w:rPr>
                <w:rFonts w:cs="Times New Roman"/>
              </w:rPr>
            </w:pPr>
            <w:r>
              <w:rPr>
                <w:rFonts w:cs="Times New Roman"/>
              </w:rPr>
              <w:t>4</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48DDC54B" w:rsidR="00843065" w:rsidRPr="000A22C1" w:rsidRDefault="003229B4" w:rsidP="00843065">
            <w:pPr>
              <w:jc w:val="center"/>
              <w:rPr>
                <w:rFonts w:cs="Times New Roman"/>
              </w:rPr>
            </w:pPr>
            <w:r w:rsidRPr="000A22C1">
              <w:rPr>
                <w:rFonts w:cs="Times New Roman"/>
              </w:rPr>
              <w:t>1</w:t>
            </w:r>
            <w:r w:rsidR="00A21816">
              <w:rPr>
                <w:rFonts w:cs="Times New Roman"/>
              </w:rPr>
              <w:t>3</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2AE3B72" w:rsidR="00843065" w:rsidRPr="000A22C1" w:rsidRDefault="003229B4" w:rsidP="00843065">
            <w:pPr>
              <w:jc w:val="center"/>
              <w:rPr>
                <w:rFonts w:cs="Times New Roman"/>
              </w:rPr>
            </w:pPr>
            <w:r w:rsidRPr="000A22C1">
              <w:rPr>
                <w:rFonts w:cs="Times New Roman"/>
              </w:rPr>
              <w:t>1</w:t>
            </w:r>
            <w:r w:rsidR="00A21816">
              <w:rPr>
                <w:rFonts w:cs="Times New Roman"/>
              </w:rPr>
              <w:t>3</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7B5A25E0" w:rsidR="00843065" w:rsidRPr="000A22C1" w:rsidRDefault="00A21816" w:rsidP="00843065">
            <w:pPr>
              <w:jc w:val="center"/>
              <w:rPr>
                <w:rFonts w:cs="Times New Roman"/>
              </w:rPr>
            </w:pPr>
            <w:r>
              <w:rPr>
                <w:rFonts w:cs="Times New Roman"/>
              </w:rPr>
              <w:t>7</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59ADC62B" w:rsidR="00843065" w:rsidRPr="000A22C1" w:rsidRDefault="00A21816" w:rsidP="00843065">
            <w:pPr>
              <w:jc w:val="center"/>
              <w:rPr>
                <w:rFonts w:cs="Times New Roman"/>
              </w:rPr>
            </w:pPr>
            <w:r>
              <w:rPr>
                <w:rFonts w:cs="Times New Roman"/>
              </w:rPr>
              <w:t>11</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3CB8F75A" w:rsidR="00843065" w:rsidRPr="000A22C1" w:rsidRDefault="000A22C1" w:rsidP="00843065">
            <w:pPr>
              <w:jc w:val="center"/>
              <w:rPr>
                <w:rFonts w:cs="Times New Roman"/>
              </w:rPr>
            </w:pPr>
            <w:r w:rsidRPr="000A22C1">
              <w:rPr>
                <w:rFonts w:cs="Times New Roman"/>
              </w:rPr>
              <w:t>1</w:t>
            </w:r>
            <w:r w:rsidR="00A21816">
              <w:rPr>
                <w:rFonts w:cs="Times New Roman"/>
              </w:rPr>
              <w:t>3</w:t>
            </w:r>
          </w:p>
        </w:tc>
      </w:tr>
      <w:tr w:rsidR="00CB22B1" w:rsidRPr="000A22C1" w14:paraId="7FA5BF30" w14:textId="77777777" w:rsidTr="005348A3">
        <w:tc>
          <w:tcPr>
            <w:tcW w:w="6374" w:type="dxa"/>
          </w:tcPr>
          <w:p w14:paraId="280AA617" w14:textId="77777777" w:rsidR="00CB22B1" w:rsidRPr="000A22C1" w:rsidRDefault="00CB22B1" w:rsidP="005348A3">
            <w:pPr>
              <w:ind w:left="1066" w:hanging="1066"/>
            </w:pPr>
            <w:r w:rsidRPr="001A5F27">
              <w:t>Tudomány és technológia, kommunikáció</w:t>
            </w:r>
          </w:p>
        </w:tc>
        <w:tc>
          <w:tcPr>
            <w:tcW w:w="1985" w:type="dxa"/>
          </w:tcPr>
          <w:p w14:paraId="3B928930" w14:textId="3518268F" w:rsidR="00CB22B1" w:rsidRDefault="00A21816" w:rsidP="005348A3">
            <w:pPr>
              <w:jc w:val="center"/>
            </w:pPr>
            <w:r>
              <w:t>8</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4D230461" w:rsidR="00843065" w:rsidRPr="000A22C1" w:rsidRDefault="00A21816" w:rsidP="00843065">
            <w:pPr>
              <w:jc w:val="center"/>
              <w:rPr>
                <w:rFonts w:cs="Times New Roman"/>
              </w:rPr>
            </w:pPr>
            <w:r>
              <w:rPr>
                <w:rFonts w:cs="Times New Roman"/>
              </w:rPr>
              <w:t>20</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6246E679" w:rsidR="00843065" w:rsidRPr="000A22C1" w:rsidRDefault="003229B4" w:rsidP="00843065">
            <w:pPr>
              <w:jc w:val="center"/>
              <w:rPr>
                <w:rFonts w:cs="Times New Roman"/>
                <w:b/>
              </w:rPr>
            </w:pPr>
            <w:r w:rsidRPr="000A22C1">
              <w:rPr>
                <w:rFonts w:cs="Times New Roman"/>
                <w:b/>
              </w:rPr>
              <w:t>1</w:t>
            </w:r>
            <w:r w:rsidR="00A21816">
              <w:rPr>
                <w:rFonts w:cs="Times New Roman"/>
                <w:b/>
              </w:rPr>
              <w:t>36</w:t>
            </w:r>
          </w:p>
        </w:tc>
      </w:tr>
      <w:bookmarkEnd w:id="7"/>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2CF5C874"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A21816">
        <w:rPr>
          <w:rStyle w:val="Strong"/>
          <w:rFonts w:ascii="Times New Roman" w:hAnsi="Times New Roman"/>
        </w:rPr>
        <w:t>7</w:t>
      </w:r>
      <w:r w:rsidRPr="000A22C1">
        <w:rPr>
          <w:rStyle w:val="Strong"/>
          <w:rFonts w:ascii="Times New Roman" w:hAnsi="Times New Roman"/>
        </w:rPr>
        <w:t xml:space="preserve">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9EA94E0" w14:textId="46EC0656" w:rsidR="00C15C0F" w:rsidRPr="00F223BF" w:rsidRDefault="00C15C0F" w:rsidP="00C15C0F">
      <w:pPr>
        <w:pStyle w:val="ListParagraph"/>
        <w:ind w:left="720"/>
        <w:rPr>
          <w:rFonts w:ascii="Times New Roman" w:hAnsi="Times New Roman" w:cs="Times New Roman"/>
          <w:sz w:val="24"/>
          <w:szCs w:val="24"/>
        </w:rPr>
      </w:pPr>
      <w:bookmarkStart w:id="8" w:name="_Hlk15739138"/>
      <w:bookmarkStart w:id="9" w:name="_Hlk15930188"/>
      <w:r w:rsidRPr="00F223BF">
        <w:rPr>
          <w:rFonts w:ascii="Times New Roman" w:hAnsi="Times New Roman" w:cs="Times New Roman"/>
          <w:sz w:val="24"/>
          <w:szCs w:val="24"/>
        </w:rPr>
        <w:t>A témakörre jellemző résztvevőkre vonatkozó szókincs ismerete célnyelven: family relations</w:t>
      </w:r>
    </w:p>
    <w:p w14:paraId="575E15AA" w14:textId="4F2D4992"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A témakörre jellemző helyszínekre vonatkozó szókincs ismerete célnyelven: immediate and wider environment</w:t>
      </w:r>
    </w:p>
    <w:p w14:paraId="4F71EEC0" w14:textId="77777777"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39954A88" w14:textId="18F54E35"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tevékenységekre vonatkozó szókincs ismerete célnyelven: freetime activities, keeping fit</w:t>
      </w:r>
      <w:r w:rsidR="00F223BF" w:rsidRPr="00F223BF">
        <w:rPr>
          <w:rFonts w:ascii="Times New Roman" w:hAnsi="Times New Roman" w:cs="Times New Roman"/>
          <w:sz w:val="24"/>
          <w:szCs w:val="24"/>
        </w:rPr>
        <w:t>, doing chores</w:t>
      </w:r>
    </w:p>
    <w:p w14:paraId="1C0F4DF0" w14:textId="77777777" w:rsidR="00F223BF" w:rsidRPr="00F223BF" w:rsidRDefault="00F223BF" w:rsidP="00F223B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fogalmakra vonatkozó szókincs ismerete célnyelven: clothes and fashion, common illnesses, positive-negative characteristics</w:t>
      </w:r>
    </w:p>
    <w:p w14:paraId="0864EFD4"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 xml:space="preserve">Személyes élethez tartozó információk átadása </w:t>
      </w:r>
    </w:p>
    <w:p w14:paraId="23515FF3"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Életkornak és nyelvi szintnek megfelelő mindennapi nyelvi funkciók használata</w:t>
      </w:r>
    </w:p>
    <w:p w14:paraId="03DAAF25"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75298E7F" w14:textId="02B40122" w:rsidR="00F91A65" w:rsidRPr="00F91A65" w:rsidRDefault="000A22C1" w:rsidP="00F91A65">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fodrásznál, moziban</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130B27B2"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érdeklődési körök</w:t>
      </w:r>
    </w:p>
    <w:bookmarkEnd w:id="8"/>
    <w:bookmarkEnd w:id="9"/>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66959F46"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A21816">
        <w:rPr>
          <w:rStyle w:val="Strong"/>
          <w:rFonts w:ascii="Times New Roman" w:hAnsi="Times New Roman"/>
        </w:rPr>
        <w:t>3</w:t>
      </w:r>
      <w:r w:rsidRPr="000A22C1">
        <w:rPr>
          <w:rStyle w:val="Strong"/>
          <w:rFonts w:ascii="Times New Roman" w:hAnsi="Times New Roman"/>
        </w:rPr>
        <w:t xml:space="preserve">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BA9C2E4" w14:textId="77777777" w:rsidR="0097328B" w:rsidRPr="00F37448" w:rsidRDefault="0097328B" w:rsidP="0097328B">
      <w:pPr>
        <w:pStyle w:val="ListParagraph"/>
        <w:ind w:left="720"/>
        <w:rPr>
          <w:rFonts w:ascii="Times New Roman" w:hAnsi="Times New Roman" w:cs="Times New Roman"/>
          <w:sz w:val="24"/>
          <w:szCs w:val="24"/>
        </w:rPr>
      </w:pPr>
      <w:bookmarkStart w:id="10" w:name="_Hlk15739633"/>
      <w:r w:rsidRPr="00F37448">
        <w:rPr>
          <w:rFonts w:ascii="Times New Roman" w:hAnsi="Times New Roman" w:cs="Times New Roman"/>
          <w:sz w:val="24"/>
          <w:szCs w:val="24"/>
        </w:rPr>
        <w:t xml:space="preserve">A témakörre jellemző résztvevőkre vonatkozó szókincs ismerete célnyelven: animals, plants </w:t>
      </w:r>
    </w:p>
    <w:p w14:paraId="5AA675F9" w14:textId="77777777" w:rsidR="0097328B" w:rsidRPr="00F37448" w:rsidRDefault="0097328B" w:rsidP="0097328B">
      <w:pPr>
        <w:pStyle w:val="ListParagraph"/>
        <w:ind w:left="720"/>
        <w:jc w:val="left"/>
        <w:rPr>
          <w:rFonts w:ascii="Times New Roman" w:hAnsi="Times New Roman" w:cs="Times New Roman"/>
          <w:sz w:val="24"/>
          <w:szCs w:val="24"/>
        </w:rPr>
      </w:pPr>
      <w:r w:rsidRPr="00F37448">
        <w:rPr>
          <w:rFonts w:ascii="Times New Roman" w:hAnsi="Times New Roman" w:cs="Times New Roman"/>
          <w:sz w:val="24"/>
          <w:szCs w:val="24"/>
        </w:rPr>
        <w:t>A témakörre jellemző helyszínekre vonatkozó szókincs ismerete célnyelven: nature, home, city/town/village/countryside</w:t>
      </w:r>
    </w:p>
    <w:p w14:paraId="1ABFF56C"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 xml:space="preserve">A témakörre jellemző fogalmakra vonatkozó szókincs ismerete célnyelven: natural phenomena, weather and climate, seasons </w:t>
      </w:r>
    </w:p>
    <w:p w14:paraId="5136EE80"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3687C2B"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66AE994E"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21816">
        <w:rPr>
          <w:rStyle w:val="Strong"/>
          <w:rFonts w:ascii="Times New Roman" w:hAnsi="Times New Roman"/>
          <w:b w:val="0"/>
        </w:rPr>
        <w:t>7</w:t>
      </w:r>
      <w:r w:rsidRPr="000A22C1">
        <w:rPr>
          <w:rStyle w:val="Strong"/>
          <w:rFonts w:ascii="Times New Roman" w:hAnsi="Times New Roman"/>
          <w:b w:val="0"/>
        </w:rPr>
        <w:t xml:space="preserve">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D976D82" w14:textId="77777777" w:rsidR="00506D08" w:rsidRPr="00506D08" w:rsidRDefault="00506D08" w:rsidP="00506D08">
      <w:pPr>
        <w:pStyle w:val="ListParagraph"/>
        <w:ind w:left="720"/>
        <w:rPr>
          <w:rFonts w:ascii="Times New Roman" w:hAnsi="Times New Roman" w:cs="Times New Roman"/>
          <w:sz w:val="24"/>
          <w:szCs w:val="24"/>
        </w:rPr>
      </w:pPr>
      <w:bookmarkStart w:id="12" w:name="_Hlk10484366"/>
      <w:bookmarkStart w:id="13" w:name="_Hlk15739720"/>
      <w:r w:rsidRPr="00506D08">
        <w:rPr>
          <w:rFonts w:ascii="Times New Roman" w:hAnsi="Times New Roman" w:cs="Times New Roman"/>
          <w:sz w:val="24"/>
          <w:szCs w:val="24"/>
        </w:rPr>
        <w:t>A témakörre jellemző résztvevőkre vonatkozó szókincs ismerete célnyelven: school staff</w:t>
      </w:r>
    </w:p>
    <w:p w14:paraId="0550CEAD"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lastRenderedPageBreak/>
        <w:t xml:space="preserve">A témakörre jellemző helyszínekre vonatkozó szókincs ismerete célnyelven: educational institutions, parts of school buildings </w:t>
      </w:r>
    </w:p>
    <w:p w14:paraId="08156A0A"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tárgyakra vonatkozó szókincs ismerete célnyelven: objects used for studying in and outside school</w:t>
      </w:r>
    </w:p>
    <w:p w14:paraId="108F01F9"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4B54F1" w14:textId="4AA2765C"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fogalmakra vonatkozó szókincs ismerete célnyelven: school subjects, knowledge</w:t>
      </w:r>
    </w:p>
    <w:p w14:paraId="3A069730"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Részvétel tanórai nyelvi fejlesztő tevékenységekben</w:t>
      </w:r>
    </w:p>
    <w:p w14:paraId="29E2ED06"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írott és hangzó szöveg felhasználása a nyelvi fejlesztő tevékenységek során</w:t>
      </w:r>
    </w:p>
    <w:p w14:paraId="01ABB7D4"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bookmarkEnd w:id="13"/>
    <w:bookmarkEnd w:id="14"/>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533C40F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21816">
        <w:rPr>
          <w:bCs/>
        </w:rPr>
        <w:t>4</w:t>
      </w:r>
      <w:r w:rsidRPr="000A22C1">
        <w:rPr>
          <w:rStyle w:val="Strong"/>
          <w:rFonts w:ascii="Times New Roman" w:hAnsi="Times New Roman"/>
          <w:b w:val="0"/>
        </w:rPr>
        <w:t xml:space="preserve">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9468072" w14:textId="77777777" w:rsidR="00BC23E5" w:rsidRPr="00BC23E5" w:rsidRDefault="00BC23E5" w:rsidP="00BC23E5">
      <w:pPr>
        <w:pStyle w:val="ListParagraph"/>
        <w:ind w:left="720"/>
        <w:rPr>
          <w:rFonts w:ascii="Times New Roman" w:hAnsi="Times New Roman" w:cs="Times New Roman"/>
          <w:sz w:val="24"/>
          <w:szCs w:val="24"/>
        </w:rPr>
      </w:pPr>
      <w:bookmarkStart w:id="15" w:name="_Hlk10484427"/>
      <w:r w:rsidRPr="00BC23E5">
        <w:rPr>
          <w:rFonts w:ascii="Times New Roman" w:hAnsi="Times New Roman" w:cs="Times New Roman"/>
          <w:sz w:val="24"/>
          <w:szCs w:val="24"/>
        </w:rPr>
        <w:t>A témakörre jellemző résztvevőkre vonatkozó szókincs ismerete célnyelven: tourists, tour guides</w:t>
      </w:r>
    </w:p>
    <w:p w14:paraId="10BA69DD" w14:textId="48440BDA"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helyszínekre vonatkozó szókincs ismerete célnyelven: destinations, sights</w:t>
      </w:r>
    </w:p>
    <w:p w14:paraId="5A7BEB98" w14:textId="6C0C117D"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tárgyakra vonatkozó szókincs ismerete célnyelven: monuments, means of transport</w:t>
      </w:r>
    </w:p>
    <w:p w14:paraId="0613DEEC"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435BAA79"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7FABF6A0"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5E70015"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Különleges utazási lehetőségek, járművek a nagyvilágban</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lastRenderedPageBreak/>
        <w:t>Felmérés készítése az osztályban</w:t>
      </w:r>
    </w:p>
    <w:bookmarkEnd w:id="15"/>
    <w:bookmarkEnd w:id="16"/>
    <w:bookmarkEnd w:id="17"/>
    <w:p w14:paraId="27E0FF6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melyik országot szeretné megismerni? - Melyik a legnépszerűbb célpont?</w:t>
      </w:r>
    </w:p>
    <w:p w14:paraId="7DB31AC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hol szeretne nyaralni? (Balaton? hegyvidék? stb.)</w:t>
      </w:r>
    </w:p>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7CACCCE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A29AA26" w14:textId="77777777" w:rsidR="003A0125" w:rsidRPr="003A0125" w:rsidRDefault="003A0125" w:rsidP="003A0125">
      <w:pPr>
        <w:pStyle w:val="ListParagraph"/>
        <w:ind w:left="720"/>
        <w:rPr>
          <w:rFonts w:ascii="Times New Roman" w:hAnsi="Times New Roman" w:cs="Times New Roman"/>
          <w:sz w:val="24"/>
          <w:szCs w:val="24"/>
        </w:rPr>
      </w:pPr>
      <w:bookmarkStart w:id="18" w:name="_Hlk10484543"/>
      <w:r w:rsidRPr="003A0125">
        <w:rPr>
          <w:rFonts w:ascii="Times New Roman" w:hAnsi="Times New Roman" w:cs="Times New Roman"/>
          <w:sz w:val="24"/>
          <w:szCs w:val="24"/>
        </w:rPr>
        <w:t>A témakörre jellemző résztvevőkre vonatkozó szókincs ismerete célnyelven: relevant members of the public sector and civil service, tourists</w:t>
      </w:r>
    </w:p>
    <w:p w14:paraId="4B712ACD" w14:textId="4452C513"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 xml:space="preserve">A témakörre jellemző helyszínekre vonatkozó szókincs ismerete célnyelven: cultural institutions, restaurants </w:t>
      </w:r>
    </w:p>
    <w:p w14:paraId="1151FD45" w14:textId="77777777"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A témakörre jellemző tevékenységekre vonatkozó szókincs ismerete célnyelven: services, giving directions, giving information, presenting sights</w:t>
      </w:r>
    </w:p>
    <w:p w14:paraId="116DF98A"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430AE2D2" w14:textId="450C25DD"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Életkornak és nyelvi szintnek megfelelő célnyelvi szórakoztató tartalmak megismerése: free time activities, apps, computer games</w:t>
      </w:r>
    </w:p>
    <w:p w14:paraId="13AC7B44"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B01A589"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69385DB2"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7A54C44B"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’mozik’ – kellenek még?</w:t>
      </w:r>
    </w:p>
    <w:p w14:paraId="1D487EF2"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Klasszikus zene = a régmúlt pop zenéje?</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18"/>
    <w:bookmarkEnd w:id="19"/>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267048E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50DB8C28" w:rsidR="000A22C1" w:rsidRPr="00EE3BFD"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lastRenderedPageBreak/>
        <w:t>új szavak jelentése, eredete, szinonímái</w:t>
      </w:r>
    </w:p>
    <w:p w14:paraId="06BAD69A" w14:textId="77777777" w:rsidR="00EE3BFD" w:rsidRPr="00A021D8" w:rsidRDefault="00EE3BFD" w:rsidP="00EE3BFD">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kedvenc pop dalom érdekes szófordulatai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783C933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21816">
        <w:rPr>
          <w:bCs/>
        </w:rPr>
        <w:t>7</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402F4AB5" w14:textId="77777777" w:rsidR="00EE3BFD" w:rsidRPr="00AE6710" w:rsidRDefault="00EE3BFD" w:rsidP="00EE3BFD">
      <w:pPr>
        <w:pStyle w:val="ListParagraph"/>
        <w:numPr>
          <w:ilvl w:val="0"/>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Vitafórum</w:t>
      </w:r>
    </w:p>
    <w:p w14:paraId="7151D48D" w14:textId="77777777" w:rsidR="00EE3BFD" w:rsidRPr="00AE6710" w:rsidRDefault="00EE3BFD" w:rsidP="00EE3BFD">
      <w:pPr>
        <w:pStyle w:val="ListParagraph"/>
        <w:numPr>
          <w:ilvl w:val="1"/>
          <w:numId w:val="37"/>
        </w:numPr>
        <w:rPr>
          <w:rFonts w:ascii="Times New Roman" w:hAnsi="Times New Roman" w:cs="Times New Roman"/>
          <w:b/>
          <w:bCs/>
          <w:sz w:val="24"/>
          <w:szCs w:val="24"/>
        </w:rPr>
      </w:pPr>
      <w:r w:rsidRPr="00AE6710">
        <w:rPr>
          <w:rStyle w:val="Strong"/>
          <w:rFonts w:ascii="Times New Roman" w:hAnsi="Times New Roman" w:cs="Times New Roman"/>
          <w:b w:val="0"/>
          <w:bCs w:val="0"/>
          <w:sz w:val="24"/>
          <w:szCs w:val="24"/>
        </w:rPr>
        <w:t>mi okozhat kulturális meglepetéseket a célnyelvi országokban?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3E81D7C1"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bookmarkEnd w:id="23"/>
    <w:bookmarkEnd w:id="24"/>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374AC2F7"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A21816">
        <w:rPr>
          <w:bCs/>
        </w:rPr>
        <w:t>11</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392A35AB" w14:textId="423A9808" w:rsidR="000A22C1" w:rsidRPr="00EE3BFD"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1FA56CC5" w14:textId="77777777" w:rsidR="00EE3BFD" w:rsidRPr="00AE6710" w:rsidRDefault="00EE3BFD" w:rsidP="00EE3BFD">
      <w:pPr>
        <w:pStyle w:val="ListParagraph"/>
        <w:numPr>
          <w:ilvl w:val="1"/>
          <w:numId w:val="42"/>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egy magyar tudós/író/költő/történelmi hős életének ismertetése</w:t>
      </w:r>
    </w:p>
    <w:bookmarkEnd w:id="25"/>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lastRenderedPageBreak/>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bookmarkEnd w:id="26"/>
    <w:bookmarkEnd w:id="27"/>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3C398AD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A21816">
        <w:rPr>
          <w:rStyle w:val="Strong"/>
          <w:rFonts w:ascii="Times New Roman" w:hAnsi="Times New Roman"/>
          <w:b w:val="0"/>
        </w:rPr>
        <w:t>3</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767806C9" w14:textId="77777777" w:rsidR="00615BFB" w:rsidRPr="0083583A" w:rsidRDefault="00615BFB" w:rsidP="00615BFB">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75A949FF" w14:textId="0B3BE5EB" w:rsidR="00615BFB" w:rsidRPr="0083583A" w:rsidRDefault="00615BFB" w:rsidP="00615BFB">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21816">
        <w:rPr>
          <w:rStyle w:val="Strong"/>
          <w:rFonts w:ascii="Times New Roman" w:hAnsi="Times New Roman"/>
        </w:rPr>
        <w:t>8</w:t>
      </w:r>
      <w:r w:rsidRPr="0083583A">
        <w:rPr>
          <w:rStyle w:val="Strong"/>
          <w:rFonts w:ascii="Times New Roman" w:hAnsi="Times New Roman"/>
        </w:rPr>
        <w:t xml:space="preserve"> óra</w:t>
      </w:r>
    </w:p>
    <w:p w14:paraId="7A88BAF0" w14:textId="77777777" w:rsidR="00615BFB" w:rsidRPr="0083583A" w:rsidRDefault="00615BFB" w:rsidP="00615BFB">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2AD773A" w14:textId="216D5255" w:rsidR="008524F5" w:rsidRPr="008524F5" w:rsidRDefault="008524F5" w:rsidP="008524F5">
      <w:pPr>
        <w:pStyle w:val="ListParagraph"/>
        <w:ind w:left="720"/>
        <w:jc w:val="left"/>
        <w:rPr>
          <w:rFonts w:ascii="Times New Roman" w:hAnsi="Times New Roman" w:cs="Times New Roman"/>
          <w:sz w:val="24"/>
          <w:szCs w:val="24"/>
        </w:rPr>
      </w:pPr>
      <w:r w:rsidRPr="008524F5">
        <w:rPr>
          <w:rFonts w:ascii="Times New Roman" w:hAnsi="Times New Roman" w:cs="Times New Roman"/>
          <w:sz w:val="24"/>
          <w:szCs w:val="24"/>
        </w:rPr>
        <w:t xml:space="preserve">A témakörre jellemző tárgyakra vonatkozó szókincs ismerete célnyelven: household gadgets, mobile phones, computers, internet </w:t>
      </w:r>
    </w:p>
    <w:p w14:paraId="63C3D651" w14:textId="79FC4358"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tevékenységekre vonatkozó szókincs ismerete célnyelven: using technology in everyday life</w:t>
      </w:r>
    </w:p>
    <w:p w14:paraId="6B01D0FE" w14:textId="77777777"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fogalmakra vonatkozó szókincs ismerete célnyelven: internet, social networks</w:t>
      </w:r>
    </w:p>
    <w:p w14:paraId="3FBB8BD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18F1BD8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308D28AA" w14:textId="77777777" w:rsidR="00615BFB" w:rsidRPr="00883747" w:rsidRDefault="00615BFB" w:rsidP="00615BFB">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25DD707" w14:textId="77777777" w:rsidR="00615BFB" w:rsidRPr="00883747" w:rsidRDefault="00615BFB" w:rsidP="00615BFB">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550EF624"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3A05B1AC"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9BD41A"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624AC5B"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7F500C5"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5D2B33A5"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D6935FA"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lastRenderedPageBreak/>
        <w:t>a kommunkáció fejlődése az utóbbi 20 évben</w:t>
      </w:r>
    </w:p>
    <w:p w14:paraId="2848AD62"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07306238"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6634BB1C"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0FFB06EE"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2C457F33"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012D9DD9" w14:textId="5334EAF7" w:rsidR="00615BFB"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61F0AC74" w14:textId="77777777" w:rsidR="008524F5" w:rsidRPr="008524F5" w:rsidRDefault="008524F5" w:rsidP="008524F5">
      <w:pPr>
        <w:pStyle w:val="ListParagraph"/>
        <w:numPr>
          <w:ilvl w:val="1"/>
          <w:numId w:val="43"/>
        </w:numPr>
        <w:spacing w:before="480" w:after="0"/>
        <w:outlineLvl w:val="0"/>
        <w:rPr>
          <w:rFonts w:ascii="Times New Roman" w:hAnsi="Times New Roman" w:cs="Times New Roman"/>
          <w:sz w:val="24"/>
          <w:szCs w:val="24"/>
        </w:rPr>
      </w:pPr>
      <w:r w:rsidRPr="008524F5">
        <w:rPr>
          <w:rFonts w:ascii="Times New Roman" w:hAnsi="Times New Roman" w:cs="Times New Roman"/>
          <w:sz w:val="24"/>
          <w:szCs w:val="24"/>
        </w:rPr>
        <w:t>a közösségi média előnyei és hátrányai</w:t>
      </w:r>
    </w:p>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627446C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A21816">
        <w:rPr>
          <w:rStyle w:val="Strong"/>
          <w:rFonts w:ascii="Times New Roman" w:hAnsi="Times New Roman"/>
        </w:rPr>
        <w:t>20</w:t>
      </w:r>
      <w:r w:rsidRPr="0083583A">
        <w:rPr>
          <w:rStyle w:val="Strong"/>
          <w:rFonts w:ascii="Times New Roman" w:hAnsi="Times New Roman"/>
        </w:rPr>
        <w:t xml:space="preserve">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bookmarkEnd w:id="6"/>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8A11" w14:textId="77777777" w:rsidR="00286871" w:rsidRDefault="00286871" w:rsidP="001C53EC">
      <w:r>
        <w:separator/>
      </w:r>
    </w:p>
  </w:endnote>
  <w:endnote w:type="continuationSeparator" w:id="0">
    <w:p w14:paraId="1F07A34F" w14:textId="77777777" w:rsidR="00286871" w:rsidRDefault="0028687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347DB" w14:textId="77777777" w:rsidR="00286871" w:rsidRDefault="00286871" w:rsidP="001C53EC">
      <w:r>
        <w:separator/>
      </w:r>
    </w:p>
  </w:footnote>
  <w:footnote w:type="continuationSeparator" w:id="0">
    <w:p w14:paraId="66FC56EE" w14:textId="77777777" w:rsidR="00286871" w:rsidRDefault="0028687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0761D"/>
    <w:rsid w:val="00011B64"/>
    <w:rsid w:val="000232D8"/>
    <w:rsid w:val="00033BF6"/>
    <w:rsid w:val="000401BE"/>
    <w:rsid w:val="000416B9"/>
    <w:rsid w:val="00046329"/>
    <w:rsid w:val="0004792F"/>
    <w:rsid w:val="0005651D"/>
    <w:rsid w:val="000607B8"/>
    <w:rsid w:val="00082412"/>
    <w:rsid w:val="000856E3"/>
    <w:rsid w:val="00097CDF"/>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461F"/>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86871"/>
    <w:rsid w:val="002A1B09"/>
    <w:rsid w:val="002B0B54"/>
    <w:rsid w:val="002B2F7F"/>
    <w:rsid w:val="002B3928"/>
    <w:rsid w:val="002B5975"/>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94078"/>
    <w:rsid w:val="003A0125"/>
    <w:rsid w:val="003B7A64"/>
    <w:rsid w:val="003C46D5"/>
    <w:rsid w:val="003C5A8A"/>
    <w:rsid w:val="003D2A76"/>
    <w:rsid w:val="003D4370"/>
    <w:rsid w:val="003E128C"/>
    <w:rsid w:val="003E18F5"/>
    <w:rsid w:val="003E305A"/>
    <w:rsid w:val="003F26EC"/>
    <w:rsid w:val="003F457D"/>
    <w:rsid w:val="003F604A"/>
    <w:rsid w:val="00412E05"/>
    <w:rsid w:val="0041608A"/>
    <w:rsid w:val="004209B8"/>
    <w:rsid w:val="00423779"/>
    <w:rsid w:val="00423A88"/>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6D08"/>
    <w:rsid w:val="00516F15"/>
    <w:rsid w:val="0051739A"/>
    <w:rsid w:val="00543D86"/>
    <w:rsid w:val="005444A1"/>
    <w:rsid w:val="005626DB"/>
    <w:rsid w:val="00591518"/>
    <w:rsid w:val="005A09B3"/>
    <w:rsid w:val="005A09F4"/>
    <w:rsid w:val="005A3B2A"/>
    <w:rsid w:val="005C7D13"/>
    <w:rsid w:val="005D17AD"/>
    <w:rsid w:val="005D2E26"/>
    <w:rsid w:val="005D6ABE"/>
    <w:rsid w:val="005F2151"/>
    <w:rsid w:val="00605E7E"/>
    <w:rsid w:val="006069E5"/>
    <w:rsid w:val="0061557E"/>
    <w:rsid w:val="00615BFB"/>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1773"/>
    <w:rsid w:val="007C4A50"/>
    <w:rsid w:val="007D11CE"/>
    <w:rsid w:val="007E4CD6"/>
    <w:rsid w:val="00812D5D"/>
    <w:rsid w:val="00820795"/>
    <w:rsid w:val="00822682"/>
    <w:rsid w:val="008234DC"/>
    <w:rsid w:val="0083583A"/>
    <w:rsid w:val="00843065"/>
    <w:rsid w:val="00851E18"/>
    <w:rsid w:val="008524F5"/>
    <w:rsid w:val="0085399A"/>
    <w:rsid w:val="00854B38"/>
    <w:rsid w:val="00855E6E"/>
    <w:rsid w:val="008A206B"/>
    <w:rsid w:val="008A79FA"/>
    <w:rsid w:val="008B0CB7"/>
    <w:rsid w:val="008B41B3"/>
    <w:rsid w:val="008B7AE7"/>
    <w:rsid w:val="008C6613"/>
    <w:rsid w:val="008D0BEF"/>
    <w:rsid w:val="008D45BB"/>
    <w:rsid w:val="008E4585"/>
    <w:rsid w:val="008F14A3"/>
    <w:rsid w:val="00903214"/>
    <w:rsid w:val="00907106"/>
    <w:rsid w:val="00926B25"/>
    <w:rsid w:val="009353E9"/>
    <w:rsid w:val="00937575"/>
    <w:rsid w:val="009553F4"/>
    <w:rsid w:val="009668B1"/>
    <w:rsid w:val="0097328B"/>
    <w:rsid w:val="009733CA"/>
    <w:rsid w:val="00976E27"/>
    <w:rsid w:val="00986B22"/>
    <w:rsid w:val="00986C5A"/>
    <w:rsid w:val="009924AE"/>
    <w:rsid w:val="00993939"/>
    <w:rsid w:val="009C5C6F"/>
    <w:rsid w:val="009E055A"/>
    <w:rsid w:val="009E3A66"/>
    <w:rsid w:val="009F1599"/>
    <w:rsid w:val="009F25BB"/>
    <w:rsid w:val="00A076F3"/>
    <w:rsid w:val="00A1064C"/>
    <w:rsid w:val="00A13068"/>
    <w:rsid w:val="00A130D1"/>
    <w:rsid w:val="00A21816"/>
    <w:rsid w:val="00A24ED2"/>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4606A"/>
    <w:rsid w:val="00B633EA"/>
    <w:rsid w:val="00B821B4"/>
    <w:rsid w:val="00B93C0D"/>
    <w:rsid w:val="00B97640"/>
    <w:rsid w:val="00BA2272"/>
    <w:rsid w:val="00BA2524"/>
    <w:rsid w:val="00BB4B76"/>
    <w:rsid w:val="00BC18E4"/>
    <w:rsid w:val="00BC23E5"/>
    <w:rsid w:val="00BC5049"/>
    <w:rsid w:val="00BC65E1"/>
    <w:rsid w:val="00BC66D1"/>
    <w:rsid w:val="00BC7B52"/>
    <w:rsid w:val="00BD3D3B"/>
    <w:rsid w:val="00BD4B40"/>
    <w:rsid w:val="00BD5952"/>
    <w:rsid w:val="00BE429C"/>
    <w:rsid w:val="00BF3C89"/>
    <w:rsid w:val="00C0038F"/>
    <w:rsid w:val="00C15C0F"/>
    <w:rsid w:val="00C16C19"/>
    <w:rsid w:val="00C34FBE"/>
    <w:rsid w:val="00C50507"/>
    <w:rsid w:val="00C50740"/>
    <w:rsid w:val="00C50BEF"/>
    <w:rsid w:val="00C52C84"/>
    <w:rsid w:val="00C54F58"/>
    <w:rsid w:val="00C65367"/>
    <w:rsid w:val="00C70DCD"/>
    <w:rsid w:val="00C72F71"/>
    <w:rsid w:val="00C9415B"/>
    <w:rsid w:val="00C961D3"/>
    <w:rsid w:val="00CB22B1"/>
    <w:rsid w:val="00CE59A9"/>
    <w:rsid w:val="00D16CD0"/>
    <w:rsid w:val="00D2141D"/>
    <w:rsid w:val="00D23807"/>
    <w:rsid w:val="00D332C8"/>
    <w:rsid w:val="00D47977"/>
    <w:rsid w:val="00D52537"/>
    <w:rsid w:val="00D549B3"/>
    <w:rsid w:val="00D73E2A"/>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0257"/>
    <w:rsid w:val="00E74BE9"/>
    <w:rsid w:val="00E7637D"/>
    <w:rsid w:val="00E8227E"/>
    <w:rsid w:val="00E84D5D"/>
    <w:rsid w:val="00E852CB"/>
    <w:rsid w:val="00EA43B8"/>
    <w:rsid w:val="00EB18DB"/>
    <w:rsid w:val="00EC600C"/>
    <w:rsid w:val="00ED3706"/>
    <w:rsid w:val="00EE01F8"/>
    <w:rsid w:val="00EE3BFD"/>
    <w:rsid w:val="00EE625E"/>
    <w:rsid w:val="00EF75E7"/>
    <w:rsid w:val="00F200CD"/>
    <w:rsid w:val="00F223BF"/>
    <w:rsid w:val="00F3099C"/>
    <w:rsid w:val="00F31236"/>
    <w:rsid w:val="00F31339"/>
    <w:rsid w:val="00F33DEB"/>
    <w:rsid w:val="00F37448"/>
    <w:rsid w:val="00F4635C"/>
    <w:rsid w:val="00F6499D"/>
    <w:rsid w:val="00F723A8"/>
    <w:rsid w:val="00F8202B"/>
    <w:rsid w:val="00F91A65"/>
    <w:rsid w:val="00FA28B1"/>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5059</Words>
  <Characters>28839</Characters>
  <Application>Microsoft Office Word</Application>
  <DocSecurity>0</DocSecurity>
  <Lines>240</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2020-05-25T08:10:00Z</dcterms:created>
  <dcterms:modified xsi:type="dcterms:W3CDTF">2020-05-25T08:24:00Z</dcterms:modified>
</cp:coreProperties>
</file>